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E08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9D03C38" wp14:editId="04A311AE">
            <wp:simplePos x="0" y="0"/>
            <wp:positionH relativeFrom="page">
              <wp:align>right</wp:align>
            </wp:positionH>
            <wp:positionV relativeFrom="paragraph">
              <wp:posOffset>-720090</wp:posOffset>
            </wp:positionV>
            <wp:extent cx="10399395" cy="7594208"/>
            <wp:effectExtent l="0" t="0" r="1905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9395" cy="7594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644DF" w:rsidRDefault="00C644DF" w:rsidP="00410E0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lastRenderedPageBreak/>
        <w:t>П</w:t>
      </w:r>
      <w:r w:rsidRPr="00410E08">
        <w:rPr>
          <w:rFonts w:ascii="Times New Roman" w:hAnsi="Times New Roman" w:cs="Times New Roman"/>
          <w:sz w:val="28"/>
          <w:szCs w:val="28"/>
        </w:rPr>
        <w:t>ОЯСНИТЕЛЬНАЯ ЗАПИСКА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 разработке программы по биологии теоретическую основу для определения подходов к формированию содержания учебного предмета «Биология» составили: концептуальные положения ФГОС СОО о взаимообусловленности целей, содержания, результатов обучения и требований к уровню подготовки выпускников, положения об общих целях и принципах, характеризующих современное состояние системы среднего общего образования в Российской Федерации, а также положения о специфике биологии, её значении в познании живой природы и обеспечении существования человеческого общества. Согласно названным положениям, определены основные функции программы по биологии и её структура.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Программа по биологии даёт представление о целях, об общей стратегии обучения, </w:t>
      </w:r>
      <w:proofErr w:type="gramStart"/>
      <w:r w:rsidRPr="00410E08">
        <w:rPr>
          <w:rFonts w:ascii="Times New Roman" w:hAnsi="Times New Roman" w:cs="Times New Roman"/>
          <w:sz w:val="28"/>
          <w:szCs w:val="28"/>
        </w:rPr>
        <w:t>воспитания и развития</w:t>
      </w:r>
      <w:proofErr w:type="gramEnd"/>
      <w:r w:rsidRPr="00410E08">
        <w:rPr>
          <w:rFonts w:ascii="Times New Roman" w:hAnsi="Times New Roman" w:cs="Times New Roman"/>
          <w:sz w:val="28"/>
          <w:szCs w:val="28"/>
        </w:rPr>
        <w:t xml:space="preserve"> обучающихся средствами учебного предмета «Биология», определяет обязательное предметное содержание, его структуру, распределение по разделам и темам, рекомендуемую последовательность изучения учебного материала с учётом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внутрипредметных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связей, логики образовательного процесса, возрастных особенностей обучающихся.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В программе по биологии также учитываются требования к планируемым личностным,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метапредметным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предметным результатам обучения в формировании основных видов учебно-познавательной деятельности/</w:t>
      </w:r>
      <w:proofErr w:type="gramStart"/>
      <w:r w:rsidRPr="00410E08">
        <w:rPr>
          <w:rFonts w:ascii="Times New Roman" w:hAnsi="Times New Roman" w:cs="Times New Roman"/>
          <w:sz w:val="28"/>
          <w:szCs w:val="28"/>
        </w:rPr>
        <w:t>учебных действий</w:t>
      </w:r>
      <w:proofErr w:type="gramEnd"/>
      <w:r w:rsidRPr="00410E08">
        <w:rPr>
          <w:rFonts w:ascii="Times New Roman" w:hAnsi="Times New Roman" w:cs="Times New Roman"/>
          <w:sz w:val="28"/>
          <w:szCs w:val="28"/>
        </w:rPr>
        <w:t xml:space="preserve"> обучающихся по освоению содержания биологического образования.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В программе по биологии (10–11 классы, базовый уровень) реализован принцип преемственности в изучении биологии, благодаря чему в ней просматривается направленность на развитие знаний, связанных с формированием естественно-научного мировоззрения, ценностных ориентаций личности, экологического мышления, представлений о здоровом образе жизни и бережным отношением к окружающей природной среде. Поэтому наряду с изучением общебиологических теорий,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задач, в том числе: профилактики наследственных заболеваний человека, медико-генетического консультирования, обоснования экологически целесообразного поведения в окружающей природной среде, анализа влияния хозяйственной деятельности человека на состояние природных и искусственных экосистем. Усиление внимания к прикладной направленности учебного предмета «Биология» продиктовано необходимостью обеспечения условий для решения одной из актуальных задач </w:t>
      </w:r>
      <w:r w:rsidRPr="00410E08">
        <w:rPr>
          <w:rFonts w:ascii="Times New Roman" w:hAnsi="Times New Roman" w:cs="Times New Roman"/>
          <w:sz w:val="28"/>
          <w:szCs w:val="28"/>
        </w:rPr>
        <w:lastRenderedPageBreak/>
        <w:t>школьного биологического образования, которая предполагает формирование у обучающихся способности адаптироваться к изменениям динамично развивающегося современного мира.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Биология на уровне среднего общего образования занимает важное место. Она обеспечивает формирование у обучающихся представлений о научной картине мира, расширяет и обобщает знания о живой природе, её отличительных признаках – уровневой организации и эволюции, создаёт условия для: познания законов живой природы, формирования функциональной грамотности, навыков здорового и безопасного образа жизни, экологического мышления, ценностного отношения к живой природе и человеку.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Большое значение биология имеет также для решения воспитательных и развивающих задач среднего общего образования, социализации обучающихся. Изучение биологии обеспечивает условия для формирования интеллектуальных, коммуникационных и информационных навыков, эстетической культуры, способствует интеграции биологических знаний с представлениями из других учебных предметов, в частности, физики, химии и географии. Названные положения о предназначении учебного предмета «Биология» составили основу для определения подходов к отбору и структурированию его содержания, представленного в программе по биологии.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Отбор содержания учебного предмета «Биология» на базовом уровне осуществлён с позиций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культуросообразного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подхода, в соответствии с которым обучающиеся должны освоить знания и умения, значимые для формирования общей культуры, определяющие адекватное поведение человека в окружающей природной среде, востребованные в повседневной жизни и практической деятельности. Особое место в этой системе знаний занимают элементы содержания, которые служат основой для формирования представлений о современной естественно-научной картине мира и ценностных ориентациях личности, способствующих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биологического образования.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природы, о её уровневой организации и эволюции. В соответствии с этим в структуре учебного предмета «Биология» выделены следующие содержательные линии: «Биология как наука. Методы научного познания», «Клетка как биологическая система», «Организм как биологическая система», «Система и многообразие органического мира», «Эволюция живой природы», «Экосистемы и присущие им закономерности».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Достижение цели изучения учебного предмета «Биология» на базовом уровне обеспечивается решением следующих задач: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освоение обучающимися системы знаний о биологических теориях, учениях, законах, закономерностях, гипотезах, правилах, служащих основой для формирования представлений о естественно-научной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агробиотехнологий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ценности биологических знаний для повышения уровня экологической культуры, для формирования научного мировоззрения;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«Естественно-научные предметы».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Для изучения биологии на базовом уровне среднего общего образования отводится 68 часов: в 10 классе – 34 часа (1 час в неделю), в 11 классе – 34 часа (1 час в неделю).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 ОБУЧЕНИЯ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КЛАСС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1. Биология как наука.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Биология как наука. Связь биологии с общественными, техническими и другими естественными науками, философией, этикой, эстетикой и правом. Роль биологии в формировании современной научной картины мира. Система биологических наук.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Методы познания живой природы (наблюдение, эксперимент, описание, измерение, классификация, моделирование, статистическая обработка данных).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Портреты: Ч. Дарвин, Г. Мендель, Н. К. Кольцов, Дж. Уотсон и Ф. Крик.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«Методы познания живой природы».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Практическая работа № 1. «Использование различных методов при изучении биологических объектов».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2. Живые системы и их организация.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Живые системы (биосистемы) как предмет изучения биологии. Отличие живых систем от неорганической природы.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Свойства биосистем и их разнообразие. Уровни организации биосистем: молекулярный, клеточный, тканевый, организменный, популяционно-видовой,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экосистемный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(биогеоценотический), биосферный.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«Основные признаки жизни», «Уровни организации живой природы».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модель молекулы ДНК.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3. Химический состав и строение клетки.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 Химический состав клетки. Химические элементы: макроэлементы, микроэлементы. Вода и минеральные вещества.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Функции воды и минеральных веществ в клетке. Поддержание осмотического баланса.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Белки. Состав и строение белков. Аминокислоты – мономеры белков. Незаменимые и заменимые 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Ферменты – биологические катализаторы. Строение фермента: активный центр, субстратная специфичность. Коферменты. Витамины. Отличия ферментов от неорганических катализаторов.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Углеводы: моносахариды (глюкоза, рибоза и дезоксирибоза), дисахариды (сахароза, лактоза) и полисахариды (крахмал, гликоген, целлюлоза). Биологические функции углеводов.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Липиды: триглицериды, фосфолипиды, стероиды.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Гидрофильно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-гидрофобные свойства. Биологические функции липидов. Сравнение углеводов, белков и липидов как источников энергии.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Нуклеиновые кислоты: ДНК и РНК. Нуклеотиды – мономеры нуклеиновых кислот. Строение и функции ДНК. Строение и функции РНК. Виды РНК. АТФ: строение и функции.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Цитология – наука о клетке. Клеточная теория – пример взаимодействия идей и фактов в научном познании. Методы изучения клетки.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Клетка как целостная живая система. Общие признаки клеток: замкнутая наружная мембрана, молекулы ДНК как генетический аппарат, система синтеза белка.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Типы клеток: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эукариотическая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прокариотическая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. Особенности строения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прокариотической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клетки. Клеточная стенка бактерий. Строение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эукариотической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клетки. Основные отличия растительной, животной и грибной клетки.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Поверхностные структуры клеток – клеточная стенка,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гликокаликс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их функции. Плазматическая мембрана, её свойства и функции. Цитоплазма и её органоиды.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Одномембранные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органоиды клетки: ЭПС, аппарат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Гольджи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лизосомы. Полуавтономные органоиды клетки: митохондрии, пластиды. Происхождение митохондрий и пластид. Виды пластид.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Немембранные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органоиды клетки: рибосомы, клеточный центр, центриоли, реснички, жгутики. Функции органоидов клетки. Включения.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Ядро – регуляторный центр клетки. Строение ядра: ядерная оболочка, кариоплазма, хроматин, ядрышко. Хромосомы.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Транспорт веществ в клетке.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Портреты: А. Левенгук, Р. Гук, Т. Шванн, М.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Шлейден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Р. Вирхов, Дж. Уотсон, Ф. Крик, М.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Уилкинс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Р. Франклин, К. М. Бэр.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Диаграммы: «Распределение химических элементов в неживой природе», «Распределение химических элементов в живой природе».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Таблицы и схемы: «Периодическая таблица химических элементов», «Строение молекулы воды», «Биосинтез белка», «Строение молекулы белка», «Строение фермента», «Нуклеиновые кислоты. ДНК», «Строение молекулы АТФ», «Строение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эукариотической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клетки», «Строение животной клетки», «Строение растительной клетки», «Строение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прокариотической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клетки», «Строение ядра клетки», «Углеводы», «Липиды».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Оборудование: световой микроскоп, оборудование для проведения наблюдений, измерений, экспериментов, микропрепараты растительных, животных и бактериальных клеток.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1. «Изучение каталитической активности ферментов (на примере амилазы или каталазы)».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2. «Изучение строения клеток растений, животных и бактерий под микроскопом на готовых микропрепаратах и их описание».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4. Жизнедеятельность клетки.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Обмен веществ, или метаболизм. Ассимиляция (пластический обмен) и диссимиляция (энергетический обмен) – две стороны единого процесса метаболизма. Роль законов сохранения веществ и энергии в понимании метаболизма.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Типы обмена веществ: автотрофный и гетеротрофный. Роль ферментов в обмене веществ и превращении энергии в клетке.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Фотосинтез. Световая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темновая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фазы фотосинтеза. Реакции фотосинтеза. Эффективность фотосинтеза. Значение фотосинтеза для жизни на Земле. Влияние условий среды на фотосинтез и способы повышения его продуктивности у культурных растений.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Хемосинтез.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Хемосинтезирующие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бактерии. Значение хемосинтеза для жизни на Земле.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 Кислородное окисление, или клеточное дыхание. Окислительное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фосфорилирование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Эффективность энергетического обмена.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Реакции матричного синтеза. Генетическая информация и ДНК. Реализация генетической информации в клетке. Генетический код и его свойства. Транскрипция – матричный синтез РНК. Трансляция – биосинтез белка. Этапы трансляции. Кодирование аминокислот. Роль рибосом в биосинтезе белка.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Неклеточные формы жизни – вирусы. История открытия вирусов (Д. И. Ивановский). Особенности строения и жизненного цикла вирусов. Бактериофаги. Болезни растений, животных и человека, вызываемые вирусами. Вирус иммунодефицита человека (ВИЧ) – возбудитель СПИДа. Обратная транскрипция, ревертаза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интеграза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Профилактика распространения вирусных заболеваний.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Портреты: Н. К. Кольцов, Д. И. Ивановский, К. А. Тимирязев.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Таблицы и схемы: «Типы питания», «Метаболизм», «Митохондрия», «Энергетический обмен», «Хлоропласт», «Фотосинтез», «Строение ДНК», «Строение и функционирование гена», «Синтез белка», «Генетический код», «Вирусы», «Бактериофаги», «Строение и жизненный цикл вируса СПИДа, бактериофага», «Репликация ДНК».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модели-аппликации «Удвоение ДНК и транскрипция», «Биосинтез белка», «Строение клетки», модель структуры ДНК.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5. Размножение и индивидуальное развитие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Диплоидный и гаплоидный хромосомные наборы. Хроматиды. Цитологические основы размножения и индивидуального развития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Деление клетки – митоз. Стадии митоза. Процессы, происходящие на разных стадиях митоза. Биологический смысл митоза.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Программируемая гибель клетки –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апоптоз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Формы размножения организмов: бесполое и половое. Виды бесполого размножения: деление надвое, почкование одно- и многоклеточных, спорообразование, вегетативное размножение. Искусственное клонирование организмов, его значение для селекции.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Половое размножение, его отличия от бесполого.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Мейоз. Стадии мейоза. Процессы, происходящие на стадиях мейоза. Поведение хромосом в мейозе. Кроссинговер. Биологический смысл и значение мейоза.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Гаметогенез – процесс образования половых клеток у животных. Половые железы: семенники и яичники. Образование и развитие половых клеток – гамет (сперматозоид, яйцеклетка) – сперматогенез и овогенез. Особенности строения яйцеклеток и сперматозоидов. Оплодотворение. Партеногенез.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Индивидуальное развитие (онтогенез). Эмбриональное развитие (эмбриогенез). Этапы эмбрионального развития у позвоночных животных: дробление, гаструляция, органогенез. Постэмбриональное развитие. Типы постэмбрионального развития: прямое, непрямое (личиночное). Влияние среды на развитие организмов, факторы, способные вызывать врождённые уродства.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Рост и развитие растений. Онтогенез цветкового растения: строение семени, стадии развития.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 xml:space="preserve">Таблицы и схемы: «Формы размножения организмов», «Двойное оплодотворение у цветковых растений», «Вегетативное размножение растений», «Деление клетки бактерий», «Строение половых клеток», «Строение хромосомы», «Клеточный цикл», «Репликация ДНК», «Митоз», «Мейоз», «Прямое и непрямое развитие», «Гаметогенез у млекопитающих и человека», «Основные стадии онтогенеза».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микроскоп, микропрепараты «Сперматозоиды млекопитающего», «Яйцеклетка млекопитающего», «Кариокинез в клетках корешка лука», магнитная модель-аппликация «Деление клетки», модель ДНК, модель метафазной хромосомы.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3. «Наблюдение митоза в клетках кончика корешка лука на готовых микропрепаратах».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4. «Изучение строения половых клеток на готовых микропрепаратах».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6. Наследственность и изменчивость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Предмет и задачи генетики. История развития генетики. Роль цитологии и эмбриологии в становлении генетики. Вклад российских и зарубежных учёных в развитие генетики. Методы генетики (гибридологический, цитогенетический, молекулярно-генетический). Основные генетические понятия. Генетическая символика, используемая в схемах скрещиваний.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Закономерности наследования признаков, установленные Г. Менделем. Моногибридное скрещивание. Закон едино­образия гибридов первого поколения. Правило доминирования. Закон расщепления признаков. Гипотеза чистоты гамет. Полное и неполное доминирование.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скрещивание. Закон независимого наследования признаков. Цитогенетические основы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дигибридного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скрещивания. Анализирующее скрещивание. Использование анализирующего скрещивания для определения генотипа особи.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Сцепленное наследование признаков. Работа Т. Моргана по сцепленному наследованию генов. Нарушение сцепления генов в результате кроссинговера.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Хромосомная теория наследственности. Генетические карты.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Генетика пола. Хромосомное определение пола.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Аутосомы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половые хромосомы.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Гомогаметные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гетерогаметные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организмы. Наследование признаков, сцепленных с полом.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Изменчивость. Виды изменчивости: ненаследственная и наследственная. Роль среды в ненаследственной изменчивости. Характеристика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модификационной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изменчивости. Вариационный ряд и вариационная кривая. Норма </w:t>
      </w:r>
      <w:r w:rsidRPr="00410E08">
        <w:rPr>
          <w:rFonts w:ascii="Times New Roman" w:hAnsi="Times New Roman" w:cs="Times New Roman"/>
          <w:sz w:val="28"/>
          <w:szCs w:val="28"/>
        </w:rPr>
        <w:lastRenderedPageBreak/>
        <w:t xml:space="preserve">реакции признака. Количественные и качественные признаки и их норма реакции. Свойства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модификационной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изменчивости.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Наследственная, или генотипическая, изменчивость. Комбинативная изменчивость. Мейоз и половой процесс – основа комбинативной изменчивости. Мутационная изменчивость. Классификация мутаций: генные, хромосомные, геномные. Частота и причины мутаций. Мутагенные факторы. Закон гомологических рядов в наследственной изменчивости Н. И. Вавилова.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Внеядерная наследственность и изменчивость.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полногеномное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секвенирование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генотипирование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в том числе с помощью ПЦР-анализа. Наследственные заболевания человека: генные болезни, болезни с наследственной предрасположенностью, хромосомные болезни. Соматические и генеративные мутации. Стволовые клетки. 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Портреты: Г. Мендель, Т. Морган, Г. де Фриз, С. С. Четвериков, Н. В. Тимофеев-Ресовский, Н. И. Вавилов.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«Моногибридное скрещивание и его цитогенетическая основа», «Закон расщепления и его цитогенетическая основа», «Закон чистоты гамет», «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скрещивание», «Цитологические основы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дигибридного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скрещивания», «Мейоз», «Взаимодействие аллельных генов», «Генетические карты растений, животных и человека», «Генетика пола», «Закономерности наследования, сцепленного с полом», «Кариотипы человека и животных», «Виды изменчивости», «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Модификационная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изменчивость», «Наследование резус-фактора», «Генетика групп крови», «Мутационная изменчивость».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модели-аппликации «Моногибридное скрещивание», «Неполное доминирование», «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скрещивание», «Перекрёст хромосом», микроскоп и микропрепарат «Дрозофила» (норма, мутации формы крыльев и окраски тела), гербарий «Горох посевной».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Лабораторная работа № 5. «Изучение результатов моногибридного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дигибридного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скрещивания у дрозофилы на готовых микропрепаратах».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 xml:space="preserve">Лабораторная работа № 6. «Изучение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модификационной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изменчивости, построение вариационного ряда и вариационной кривой».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7. «Анализ мутаций у дрозофилы на готовых микропрепаратах».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Практическая работа № 2. «Составление и анализ родословных человека».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7. Селекция организмов. Основы биотехнологии.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Селекция как наука и процесс. Зарождение селекции и доместикация. Учение Н. И. Вавилова о центрах происхождения и многообразия культурных растений. Центры происхождения домашних животных. Сорт, порода, штамм.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полиплоидов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Достижения селекции растений, животных и микроорганизмов.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Биотехнология как отрасль производства. Генная инженерия. Этапы создания рекомбинантной ДНК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трансгенных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организмов. Клеточная инженерия. Клеточные культуры. Микроклональное размножение растений. Клонирование высокопродуктивных сельскохозяйственных организмов. Экологические и этические проблемы. ГМО – генетически модифицированные организмы.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Портреты: Н. И. Вавилов, И. В. Мичурин, Г. Д. Карпеченко, М. Ф. Иванов.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карта «Центры происхождения и многообразия культурных растений», «Породы домашних животных», «Сорта культурных растений», «Отдалённая гибридизация», «Работы академика М. Ф. Иванова», «Полиплоидия», «Объекты биотехнологии», «Клеточные культуры и клонирование», «Конструирование и перенос генов, хромосом».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муляжи плодов и корнеплодов диких форм и культурных сортов растений, гербарий «Сельскохозяйственные растения».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Экскурсия «Основные методы и достижения селекции растений и животных (на селекционную станцию, племенную ферму, сортоиспытательный участок, в тепличное хозяйство, лабораторию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агроуниверситета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или научного центра)».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 КЛАСС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1. Эволюционная биология.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Предпосылки возникновения эволюционной теории. Эволюционная теория и её место в биологии. Влияние эволюционной теории на развитие биологии и других наук.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Свидетельства эволюции. Палеонтологические: последовательность появления видов в палеонтологической летописи, переходные формы. Биогеографические: сходство и различие фаун и флор материков и островов.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Эмбриологические: сходства и различия эмбрионов разных видов позвоночных. Сравнительно-анатомические: гомологичные, аналогичные, рудиментарные органы, атавизмы. Молекулярно-биохимические: сходство механизмов наследственности и основных метаболических путей у всех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Эволюционная теория Ч. Дарвина. Предпосылки возникновения дарвинизма. Движущие силы эволюции видов по Дарвину (избыточное размножение при ограниченности ресурсов, неопределённая изменчивость, борьба за существование, естественный отбор).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Синтетическая теория эволюции (СТЭ) и её основные положения.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Микроэволюция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Популяция как единица вида и эволюции.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Движущие силы (факторы) эволюции видов в природе. Мутационный процесс и комбинативная изменчивость. Популяционные волны и дрейф генов. Изоляция и миграция.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Естественный отбор – направляющий фактор эволюции. Формы естественного отбора.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Приспособленность организмов как результат эволюции. Примеры приспособлений у организмов. Ароморфозы и идио­адаптации.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Вид и видообразование. Критерии вида. Основные формы видообразования: географическое, экологическое.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Макроэволюция. Формы эволюции: филетическая, дивергентная, конвергентная, параллельная. Необратимость эволюции.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Происхождение от неспециализированных предков. Прогрессирующая специализация. Адаптивная радиация.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Портреты: К. Линней, Ж. Б. Ламарк, Ч. Дарвин, В. О. Ковалевский, К. М. Бэр, Э. Геккель, Ф. Мюллер, А. Н.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Северцов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Таблицы и схемы: «Развитие органического мира на Земле», «Зародыши позвоночных животных», «Археоптерикс», «Формы борьбы за существование», «Естественный отбор», «Многообразие сортов растений», «Многообразие пород животных», «Популяции», «Мутационная изменчивость», «Ароморфозы», «Идиоадаптации», «Общая </w:t>
      </w:r>
      <w:r w:rsidRPr="00410E08">
        <w:rPr>
          <w:rFonts w:ascii="Times New Roman" w:hAnsi="Times New Roman" w:cs="Times New Roman"/>
          <w:sz w:val="28"/>
          <w:szCs w:val="28"/>
        </w:rPr>
        <w:lastRenderedPageBreak/>
        <w:t>дегенерация», «Движущие силы эволюции», «Карта-схема маршрута путешествия Ч. Дарвина», «Борьба за существование», «Приспособленность организмов», «Географическое видообразование», «Экологическое видообразование».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коллекция насекомых с различными типами окраски, набор плодов и семян, коллекция «Примеры защитных приспособлений у животных», модель «Основные направления эволюции», объёмная модель «Строение головного мозга позвоночных».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Биогеографическая карта мира, коллекция «Формы сохранности ископаемых животных и растений», модель аппликация «Перекрёст хромосом», влажные препараты «Развитие насекомого», «Развитие лягушки», микропрепарат «Дрозофила» (норма, мутации формы крыльев и окраски тела).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1. «Сравнение видов по морфологическому критерию».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2. «Описание приспособленности организма и её относительного характера».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2. Возникновение и развитие жизни на Земле.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Донаучные представления о зарождении жизни. Научные гипотезы возникновения жизни на Земле: абиогенез и панспермия. Химическая эволюция. Абиогенный синтез органических веществ из неорганических. Экспериментальное подтверждение химической эволюции. Начальные этапы биологической эволюции. Гипотеза РНК-мира. Формирование мембранных структур и возникновение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протоклетки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Первые клетки и их эволюция. Формирование основных групп живых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Развитие жизни на Земле по эрам и периодам.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Катархей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 Архейская и протерозойская эры. Палеозойская эра и её периоды: кембрийский, ордовикский, силурийский, девонский, каменноугольный, пермский.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Мезозойская эра и её периоды: триасовый, юрский, меловой.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Кайнозойская эра и её периоды: палеогеновый, неогеновый, антропогеновый.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Характеристика климата и геологических процессов. Основные этапы эволюции растительного и животного мира. Ароморфозы у растений и животных. Появление, расцвет и вымирание групп живых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Система органического мира как отражение эволюции. Основные систематические группы организмов.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Эволюция человека. Антропология как наука. Развитие представлений о происхождении человека. Методы изучения антропогенеза. Сходства и различия человека и животных. Систематическое положение человека.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Движущие силы (факторы) антропогенеза. Наследственная изменчивость и естественный отбор. Общественный образ жизни, изготовление орудий труда, мышление, речь.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Основные стадии и ветви эволюции человека: австралопитеки, Человек умелый, Человек прямоходящий, Человек неандертальский, Человек разумный. Находки ископаемых остатков, время существования, область распространения, объём головного мозга, образ жизни, орудия.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Человеческие расы. Основные большие расы: европеоидная (евразийская), негро-австралоидная (экваториальная), монголоидная (азиатско-американская). Черты приспособленности представителей человеческих рас к условиям существования. Единство человеческих рас. Критика расизма.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Портреты: Ф.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Реди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Л. Пастер, А. И. Опарин, С. Миллер, Г.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Юри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Ч. Дарвин.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«Возникновение Солнечной системы», «Развитие органического мира», «Растительная клетка», «Животная клетка», «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Прокариотическая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клетка», «Современная система органического мира», «Сравнение анатомических черт строения человека и человекообразных обезьян», «Основные места палеонтологических находок предков современного человека», «Древнейшие люди», «Древние люди», «Первые современные люди», «Человеческие расы».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Оборудование: муляжи «Происхождение человека» (бюсты австралопитека, питекантропа, неандертальца, кроманьонца), слепки или изображения каменных орудий первобытного человека (камни-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чопперы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рубила, скребла), геохронологическая таблица, коллекция «Формы сохранности ископаемых животных и растений».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Практическая работа № 1. «Изучение ископаемых остатков растений и животных в коллекциях».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Экскурсия «Эволюция органического мира на Земле» (в естественно-научный или краеведческий музей).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3. Организмы и окружающая среда.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Экология как наука. Задачи и разделы экологии. Методы экологических исследований. Экологическое мировоззрение современного человека.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Среды обитания организмов: водная, наземно-воздушная, почвенная,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внутриорганизменная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Экологические факторы. Классификация экологических факторов: абиотические, биотические и антропогенные. Действие экологических факторов на организмы.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Абиотические факторы: свет, температура, влажность. Фотопериодизм. Приспособления организмов к действию абиотических факторов. Биологические ритмы.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Биотические факторы. Виды биотических взаимодействий: конкуренция, хищничество, симбиоз и его формы. Паразитизм, кооперация, мутуализм, комменсализм (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квартиранство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нахлебничество).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Аменсализм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нейтрализм. Значение биотических взаимодействий для существования организмов в природных сообществах.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Экологические характеристики популяции. Основные показатели популяции: численность, плотность, рождаемость, смертность, прирост, миграция. Динамика численности популяции и её регуляция.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Демонстрации: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Портреты: А. Гумбольдт, К. Ф.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Рулье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Э. Геккель.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карта «Природные зоны Земли», «Среды обитания организмов», «Фотопериодизм», «Популяции», «Закономерности роста численности популяции инфузории-туфельки», «Пищевые цепи».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Лабораторные и практические работы: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3. «Морфологические особенности растений из разных мест обитания».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Лабораторная работа № 4. «Влияние света на рост и развитие черенков колеуса».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Практическая работа № 2. «Подсчёт плотности популяций разных видов растений».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Тема 4. Сообщества и экологические системы.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Сообщество организмов – биоценоз. Структуры биоценоза: видовая, пространственная, трофическая (пищевая). Виды-доминанты. Связи в биоценозе.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Экологические системы (экосистемы). Понятие об экосистеме и биогеоценозе. Функциональные компоненты экосистемы: продуценты,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редуценты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. Круговорот веществ и поток энергии в экосистеме. Трофические (пищевые) уровни экосистемы. Пищевые цепи и сети. Основные показатели экосистемы: биомасса, продукция. Экологические пирамиды: продукции, численности, биомассы. Свойства экосистем: устойчивость,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развитие. Сукцессия.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Природные экосистемы. Экосистемы озёр и рек. Экосистема хвойного или широколиственного леса.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Антропогенные экосистемы.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Агроэкосистемы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Урбоэкосистемы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. Биологическое и хозяйственное значение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агроэкосистем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урбоэкосистем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Биоразнообразие как фактор устойчивости экосистем. Сохранение биологического разнообразия на Земле.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Учение В. И. Вернадского о биосфере. Границы, состав и структура биосферы. Живое вещество и его функции. Особенности биосферы как глобальной экосистемы. Динамическое равновесие и обратная связь в биосфере.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Круговороты веществ и биогеохимические циклы элементов (углерода, азота). Зональность биосферы. Основные биомы суши.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Человечество в биосфере Земли. Антропогенные изменения в биосфере. Глобальные экологические проблемы.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Сосуществование природы и человечества. Сохранение биоразнообразия как основа устойчивости биосферы. Основа рационального управления природными ресурсами и их использование. Достижения биологии и охрана природы.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Демонстрации: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Портреты: А. Дж.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Тенсли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В. Н.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Сукачёв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В. И. Вернадский.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Таблицы и схемы: «Пищевые цепи», «Биоценоз: состав и структура», «Природные сообщества», «Цепи питания», «Экологическая пирамида», «Биосфера и человек», «Экосистема широколиственного леса», «Экосистема хвойного леса», «Биоценоз водоёма», «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Агроценоз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», «Примерные антропогенные воздействия на природу», «Важнейшие источники загрязнения воздуха и грунтовых вод», «Почва – важнейшая составляющая биосферы», «Факторы деградации почв», «Парниковый эффект», «Факторы радиоактивного загрязнения биосферы», «Общая структура биосферы», «Распространение жизни в биосфере», «Озоновый экран биосферы», «Круговорот углерода в биосфере», «Круговорот азота в природе».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Оборудование: модель-аппликация «Типичные биоценозы», гербарий «Растительные сообщества», коллекции «Биоценоз», «Вредители важнейших сельскохозяйственных культур», гербарии и коллекции растений и животных, принадлежащие к разным экологическим группам одного вида, Красная книга Российской Федерации, изображения охраняемых видов растений и животных.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ПЛАНИРУЕМЫЕ РЕЗУЛЬТАТЫ ОСВОЕНИЯ ПРОГРАММЫ ПО БИОЛОГИИ НА БАЗОВОМ УРО</w:t>
      </w:r>
      <w:r>
        <w:rPr>
          <w:rFonts w:ascii="Times New Roman" w:hAnsi="Times New Roman" w:cs="Times New Roman"/>
          <w:sz w:val="28"/>
          <w:szCs w:val="28"/>
        </w:rPr>
        <w:t>ВНЕ СРЕДНЕГО ОБЩЕГО ОБРАЗОВАНИЯ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Согласно ФГОС СОО, устанавливаются требования к результатам освоения обучающимися программ среднего общего образования: личностны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метапредметным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предметным.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ЛИЧНОСТНЫЕ РЕЗУЛЬТАТЫ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 структуре личностных результатов освоения предмета «Биология»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 цели и строить жизненные планы.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Личностные результаты освоения предмета «Биология» достигаются в единстве учебной и воспитательной деятельности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уважения к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Личностные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 1) гражданского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своих конституционных прав и обязанностей, уважение закона и правопорядка;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способность определять собственную позицию по отношению к явлениям современной жизни и объяснять её;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к гуманитарной и волонтёрской деятельности;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2) патриотического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идейная убеждённость, готовность к служению и защите Отечества, ответственность за его судьбу;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3) духовно-нравственного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духовных ценностей российского народа;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нравственного сознания, этического поведения;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личного вклада в построение устойчивого будущего;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4) эстетического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понимание эмоционального воздействия живой природы и её ценности;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к самовыражению в разных видах искусства, стремление проявлять качества творческой личности;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5) физического воспитания, формирования культуры здоровья и эмоционального благополучия: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последствий и неприятия вредных привычек (употребления алкоголя, наркотиков, курения);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6) трудового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к труду, осознание ценности мастерства, трудолюбие;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7) экологического воспитания: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экологически целесообразное отношение к природе как источнику жизни на Земле, основе её существования;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глобального характера экологических проблем и путей их решения;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8) ценности научного познания: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заинтересованность в получении биологических знаний в целях повышения общей культуры, естественно-научной грамотности, как составной части функциональной грамотности обучающихся, формируемой при изучении биологии;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готовность и способность к непрерывному образованию и самообразованию, к активному получению новых знаний по биологии в соответст</w:t>
      </w:r>
      <w:r>
        <w:rPr>
          <w:rFonts w:ascii="Times New Roman" w:hAnsi="Times New Roman" w:cs="Times New Roman"/>
          <w:sz w:val="28"/>
          <w:szCs w:val="28"/>
        </w:rPr>
        <w:t>вии с жизненными потребностями.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МЕТАПРЕДМЕТНЫЕ РЕЗУЛЬТАТЫ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результаты освоения учебного предмета «Биология» включают: значимые для формирования мировоззрения обучающихся междисциплинарные (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) общенаучные понятия, отражающие целостность научной картины мира и специфику методов познания, используемых в естественных науках </w:t>
      </w:r>
      <w:r w:rsidRPr="00410E08">
        <w:rPr>
          <w:rFonts w:ascii="Times New Roman" w:hAnsi="Times New Roman" w:cs="Times New Roman"/>
          <w:sz w:val="28"/>
          <w:szCs w:val="28"/>
        </w:rPr>
        <w:lastRenderedPageBreak/>
        <w:t>(вещество,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других),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обучающихся,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результаты освоения программы среднего общего образования должны отражать: 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Овладение универсальными учебными познавательными действиями: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самостоятельно формулировать и актуализировать проблему, рассматривать её всесторонне;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использовать биологические понятия для объяснения фактов и явлений живой природы;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применять схемно-модельные средства для представления существенных связей и отношений в изучаемых биологических объектах, а также противоречий разного рода, выявленных в различных информационных источниках;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развивать креативное мышление при решении жизненных проблем.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 2) базовые исследовательские действия: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формировать научный тип мышления, владеть научной терминологией, ключевыми понятиями и методами;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давать оценку новым ситуациям, оценивать приобретённый опыт;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уметь переносить знания в познавательную и практическую области жизнедеятельности;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уметь интегрировать знания из разных предметных областей;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3) работа с информацией: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биологической информации (схемы, графики, диаграммы, таблицы, рисунки и другое);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Овладение универсальными коммуникативными действиями: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1) общение: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развёрнуто и логично излагать свою точку зрения с использованием языковых средств.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2) совместная деятельность: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выбирать тематику и </w:t>
      </w:r>
      <w:proofErr w:type="gramStart"/>
      <w:r w:rsidRPr="00410E08">
        <w:rPr>
          <w:rFonts w:ascii="Times New Roman" w:hAnsi="Times New Roman" w:cs="Times New Roman"/>
          <w:sz w:val="28"/>
          <w:szCs w:val="28"/>
        </w:rPr>
        <w:t>методы совместных действий с учётом общих интересов</w:t>
      </w:r>
      <w:proofErr w:type="gramEnd"/>
      <w:r w:rsidRPr="00410E08">
        <w:rPr>
          <w:rFonts w:ascii="Times New Roman" w:hAnsi="Times New Roman" w:cs="Times New Roman"/>
          <w:sz w:val="28"/>
          <w:szCs w:val="28"/>
        </w:rPr>
        <w:t xml:space="preserve"> и возможностей каждого члена коллектива;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Овладение универсальными регулятивными действиями: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1) самоорганизация: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использовать биологические знания для выявления проблем и их решения в жизненных и учебных ситуациях;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давать оценку новым ситуациям;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расширять рамки учебного предмета на основе личных предпочтений;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делать осознанный выбор, аргументировать его, брать ответственность за решение;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оценивать приобретённый опыт;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2) самоконтроль: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уметь оценивать риски и своевременно принимать решения по их снижению;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принимать мотивы и аргументы других при анализе результатов деятельности;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3) принятие себя и других: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принимать себя, понимая свои недостатки и достоинства;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принимать мотивы и аргументы других при анализе результатов деятельности;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признавать своё право и право других на ошибки;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развивать способность понимать </w:t>
      </w:r>
      <w:r>
        <w:rPr>
          <w:rFonts w:ascii="Times New Roman" w:hAnsi="Times New Roman" w:cs="Times New Roman"/>
          <w:sz w:val="28"/>
          <w:szCs w:val="28"/>
        </w:rPr>
        <w:t>мир с позиции другого человека.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ПРЕДМЕТНЫЕ РЕЗУЛЬТАТЫ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Предметные результаты освоения программы СОО по биологии на базовом уровне включают специфические для учебного предмета «Биология»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биологией. В программе предметные результаты представлены по годам обучения.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Предметные результаты освоения учебного предмета «Биология» в 10 классе должны отражать: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знаний о месте и роли биологии в системе научного знания естественных наук, в формировании современной естественно-научной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lastRenderedPageBreak/>
        <w:t>умение раскрывать содержание биологических терминов и понятий: жизнь, клетка, организм, метаболизм (обмен веществ и превращение энергии), гомеостаз (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), уровневая организация живых систем, самовоспроизведение (репродукция), наследственность, изменчивость, рост и развитие;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излагать биологические теории (клеточная, хромосомная, мутационная, центральная догма молекулярной биологии), законы (Г. Менделя, Т. Моргана, Н. И. Вавилова) и учения (о центрах многообразия и происхождения культурных растений Н. И. Вавилова), определять границы их применимости к живым системам;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выделять существенные признаки вирусов, клеток прокариот и эукариот, одноклеточных и многоклеточных организмов, особенности процессов: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и биотехнологий для рационального природопользования;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умение решать элементарные генетические задачи на моно- и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дигибридное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скрещивание, сцепленное наследование, составлять схемы моногибридного скрещивания для предсказания наследования признаков у организмов;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 медицине, биотехнологии;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Предметные результаты освоения учебного предмета «Биология» в 11 классе должны отражать: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0E08">
        <w:rPr>
          <w:rFonts w:ascii="Times New Roman" w:hAnsi="Times New Roman" w:cs="Times New Roman"/>
          <w:sz w:val="28"/>
          <w:szCs w:val="28"/>
        </w:rPr>
        <w:lastRenderedPageBreak/>
        <w:t>сформированность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 знаний о месте и роли биологии в системе научного знания естественных наук, в формировании современной естественно-научной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умение раскрывать содержание биологических терминов и понятий: вид, популяция, генофонд, эволюция, движущие силы (факторы) эволюции, приспособленность организмов, видообразование, экологические факторы, экосистема, продуценты,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редуценты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цепи питания, экологическая пирамида, биогеоценоз, биосфера;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 М. Бэра, чередования главных направлений и путей эволюции А. Н.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Северцова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учения о биосфере В. И. Вернадского), определять границы их применимости к живым системам;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умение выделять существенные признаки строения биологических объектов: видов, популяций, продуцентов,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консументов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0E08">
        <w:rPr>
          <w:rFonts w:ascii="Times New Roman" w:hAnsi="Times New Roman" w:cs="Times New Roman"/>
          <w:sz w:val="28"/>
          <w:szCs w:val="28"/>
        </w:rPr>
        <w:t>редуцентов</w:t>
      </w:r>
      <w:proofErr w:type="spellEnd"/>
      <w:r w:rsidRPr="00410E08">
        <w:rPr>
          <w:rFonts w:ascii="Times New Roman" w:hAnsi="Times New Roman" w:cs="Times New Roman"/>
          <w:sz w:val="28"/>
          <w:szCs w:val="28"/>
        </w:rPr>
        <w:t>, биогеоценозов и экосистем, особенности процессов: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экосистемах своей местности, круговорота веществ и биогеохимических циклов в биосфере;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для рационального природопользования;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решать элементарные биологические задачи, составлять схемы переноса веществ и энергии в экосистемах (цепи питания);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 xml:space="preserve"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</w:t>
      </w:r>
      <w:r w:rsidRPr="00410E08">
        <w:rPr>
          <w:rFonts w:ascii="Times New Roman" w:hAnsi="Times New Roman" w:cs="Times New Roman"/>
          <w:sz w:val="28"/>
          <w:szCs w:val="28"/>
        </w:rPr>
        <w:lastRenderedPageBreak/>
        <w:t>рассматривать глобальные экологические проблемы современности, формировать по отношению к ним собственную позицию;</w:t>
      </w:r>
    </w:p>
    <w:p w:rsidR="00410E08" w:rsidRPr="00410E08" w:rsidRDefault="00410E08" w:rsidP="00410E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E08">
        <w:rPr>
          <w:rFonts w:ascii="Times New Roman" w:hAnsi="Times New Roman" w:cs="Times New Roman"/>
          <w:sz w:val="28"/>
          <w:szCs w:val="28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</w:t>
      </w:r>
      <w:r>
        <w:rPr>
          <w:rFonts w:ascii="Times New Roman" w:hAnsi="Times New Roman" w:cs="Times New Roman"/>
          <w:sz w:val="28"/>
          <w:szCs w:val="28"/>
        </w:rPr>
        <w:t>ть понятийный аппарат биологии.</w:t>
      </w:r>
    </w:p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/>
    <w:p w:rsidR="00410E08" w:rsidRDefault="00410E08" w:rsidP="00410E08">
      <w:pPr>
        <w:spacing w:after="0" w:line="240" w:lineRule="auto"/>
        <w:ind w:left="120"/>
      </w:pPr>
      <w:r w:rsidRPr="00410E08"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410E08">
        <w:rPr>
          <w:rFonts w:ascii="Times New Roman" w:hAnsi="Times New Roman"/>
          <w:b/>
          <w:color w:val="000000"/>
          <w:sz w:val="28"/>
        </w:rPr>
        <w:t>1</w:t>
      </w:r>
      <w:r>
        <w:rPr>
          <w:rFonts w:ascii="Times New Roman" w:hAnsi="Times New Roman"/>
          <w:b/>
          <w:color w:val="000000"/>
          <w:sz w:val="28"/>
        </w:rPr>
        <w:t xml:space="preserve">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410E08" w:rsidTr="00A26A18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</w:tr>
      <w:tr w:rsidR="00410E08" w:rsidTr="00A26A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410E08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410E08">
            <w:pPr>
              <w:spacing w:line="240" w:lineRule="auto"/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10E08" w:rsidRDefault="00410E08" w:rsidP="00410E08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410E08">
            <w:pPr>
              <w:spacing w:line="240" w:lineRule="auto"/>
            </w:pPr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0.8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Живые системы и их организация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26A1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t>0.5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Химический состав и строение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26A1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6.1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t>4.3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Размножение и индивидуальное развитие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26A18">
              <w:rPr>
                <w:rFonts w:ascii="Times New Roman" w:hAnsi="Times New Roman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5.5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Наследственность и изменчивость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A26A1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52700">
              <w:rPr>
                <w:rFonts w:ascii="Times New Roman" w:hAnsi="Times New Roman"/>
                <w:color w:val="000000"/>
                <w:sz w:val="24"/>
              </w:rPr>
              <w:t>11.3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Селекция организмов. Основы биотехнологии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t>2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410E08" w:rsidTr="00A26A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410E08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410E0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31.5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410E08">
            <w:pPr>
              <w:spacing w:line="240" w:lineRule="auto"/>
            </w:pPr>
          </w:p>
        </w:tc>
      </w:tr>
    </w:tbl>
    <w:p w:rsidR="00410E08" w:rsidRDefault="00410E08" w:rsidP="00410E08">
      <w:pPr>
        <w:spacing w:line="240" w:lineRule="auto"/>
        <w:sectPr w:rsidR="00410E08" w:rsidSect="00410E0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10E08" w:rsidRDefault="00410E08" w:rsidP="007634ED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24"/>
        <w:gridCol w:w="1841"/>
        <w:gridCol w:w="1910"/>
        <w:gridCol w:w="2812"/>
      </w:tblGrid>
      <w:tr w:rsidR="00410E08" w:rsidTr="00A26A18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</w:tr>
      <w:tr w:rsidR="00410E08" w:rsidTr="00A26A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7634ED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7634ED">
            <w:pPr>
              <w:spacing w:line="240" w:lineRule="auto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10E08" w:rsidRDefault="00410E08" w:rsidP="007634ED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0E08" w:rsidRDefault="00410E08" w:rsidP="007634ED">
            <w:pPr>
              <w:spacing w:line="240" w:lineRule="auto"/>
            </w:pPr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Эволюционная биология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852700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Возникновение и развитие жизни на Земле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4.6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окружающая среда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B0E35"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Сообщества и экологические системы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ind w:left="135"/>
              <w:jc w:val="center"/>
            </w:pPr>
            <w:r>
              <w:t>2.6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10E08" w:rsidRPr="00837D97" w:rsidTr="00A26A18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37D97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410E08" w:rsidTr="00A26A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0E08" w:rsidRPr="00837D97" w:rsidRDefault="00410E08" w:rsidP="007634ED">
            <w:pPr>
              <w:spacing w:after="0" w:line="240" w:lineRule="auto"/>
              <w:ind w:left="135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after="0" w:line="240" w:lineRule="auto"/>
              <w:ind w:left="135"/>
              <w:jc w:val="center"/>
            </w:pPr>
            <w:r w:rsidRPr="00837D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410E08" w:rsidRDefault="00BB0E35" w:rsidP="007634E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13.8</w:t>
            </w:r>
            <w:r w:rsidR="00410E0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410E08" w:rsidRDefault="00410E08" w:rsidP="007634ED">
            <w:pPr>
              <w:spacing w:line="240" w:lineRule="auto"/>
            </w:pPr>
          </w:p>
        </w:tc>
      </w:tr>
    </w:tbl>
    <w:p w:rsidR="00410E08" w:rsidRDefault="00410E08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Pr="00BB0E35" w:rsidRDefault="007634ED" w:rsidP="007634ED">
      <w:pPr>
        <w:spacing w:after="0" w:line="240" w:lineRule="auto"/>
      </w:pPr>
      <w:r w:rsidRPr="00BB0E35"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  <w:r w:rsidRPr="007634ED">
        <w:t xml:space="preserve">   </w:t>
      </w:r>
      <w:r w:rsidRPr="00BB0E35"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530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5768"/>
        <w:gridCol w:w="850"/>
        <w:gridCol w:w="1134"/>
        <w:gridCol w:w="1276"/>
        <w:gridCol w:w="1134"/>
        <w:gridCol w:w="1417"/>
        <w:gridCol w:w="2835"/>
      </w:tblGrid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BB0E35" w:rsidRDefault="007634ED" w:rsidP="007634ED">
            <w:pPr>
              <w:spacing w:after="0" w:line="240" w:lineRule="auto"/>
            </w:pPr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634ED" w:rsidRPr="00BB0E35" w:rsidRDefault="007634ED" w:rsidP="007634ED">
            <w:pPr>
              <w:spacing w:after="0" w:line="240" w:lineRule="auto"/>
            </w:pPr>
          </w:p>
        </w:tc>
        <w:tc>
          <w:tcPr>
            <w:tcW w:w="57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BB0E35" w:rsidRDefault="007634ED" w:rsidP="007634ED">
            <w:pPr>
              <w:spacing w:after="0" w:line="240" w:lineRule="auto"/>
            </w:pPr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634ED" w:rsidRPr="00BB0E35" w:rsidRDefault="007634ED" w:rsidP="007634ED">
            <w:pPr>
              <w:spacing w:after="0" w:line="240" w:lineRule="auto"/>
            </w:pPr>
          </w:p>
        </w:tc>
        <w:tc>
          <w:tcPr>
            <w:tcW w:w="3260" w:type="dxa"/>
            <w:gridSpan w:val="3"/>
            <w:tcMar>
              <w:top w:w="50" w:type="dxa"/>
              <w:left w:w="100" w:type="dxa"/>
            </w:tcMar>
            <w:vAlign w:val="center"/>
          </w:tcPr>
          <w:p w:rsidR="007634ED" w:rsidRPr="00BB0E35" w:rsidRDefault="007634ED" w:rsidP="007634ED">
            <w:pPr>
              <w:spacing w:after="0" w:line="240" w:lineRule="auto"/>
            </w:pPr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 xml:space="preserve">Дата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>изуч-ия</w:t>
            </w:r>
            <w:proofErr w:type="spellEnd"/>
          </w:p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>план</w:t>
            </w: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BB0E35" w:rsidRDefault="007634ED" w:rsidP="007634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7634ED" w:rsidRPr="00BB0E35" w:rsidRDefault="007634ED" w:rsidP="007634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 xml:space="preserve">Дата </w:t>
            </w:r>
            <w:proofErr w:type="spellStart"/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>изуч-ия</w:t>
            </w:r>
            <w:proofErr w:type="spellEnd"/>
            <w:r w:rsidRPr="00BB0E35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>факт</w:t>
            </w:r>
          </w:p>
          <w:p w:rsidR="007634ED" w:rsidRPr="00BB0E35" w:rsidRDefault="007634ED" w:rsidP="007634ED">
            <w:pPr>
              <w:spacing w:after="0" w:line="240" w:lineRule="auto"/>
            </w:pPr>
          </w:p>
        </w:tc>
        <w:tc>
          <w:tcPr>
            <w:tcW w:w="2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57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</w:p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Биология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системе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наук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02.09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6122</w:t>
              </w:r>
            </w:hyperlink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632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Роль биологии в формировании современной научной картины мира.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Система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биологических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наук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05.09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Методы познания живой природы. Практическая работа № 1 «Использование различных методов при изучении биологических объектов»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6122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Биологические системы, процессы и их изучение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12.09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6564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Свойства биосистем и их разнообразие. Уровни организации биосистем: молекулярный, клеточный, тканевый, организменный, популяционно-видовой,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экосистемный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(биогеоценотический), биосферный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</w:t>
            </w:r>
            <w:r w:rsidRPr="007634ED">
              <w:rPr>
                <w:rFonts w:ascii="Times New Roman" w:hAnsi="Times New Roman"/>
                <w:color w:val="000000"/>
                <w:sz w:val="24"/>
              </w:rPr>
              <w:t>,3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№1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19.09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Химический состав клетки. Вода и минеральные соли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23.09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674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Белки. Состав и строение белков. Аминокислоты – мономеры белков. Уровни структуры белковой молекулы (первичная, вторичная, третичная и четвертичная структура).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Химические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белков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Биологические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белков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26.09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Ферменты — биологические катализаторы. Лабораторная работа № 1 «Изучение каталитической активности ферментов (на примере амилазы или каталазы)»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30.09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Углеводы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Липиды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03.10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6870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Нуклеиновые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кислоты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 АТФ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07.10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История и методы изучения клетки.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Клеточная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теория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10.10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Клетка как целостная живая система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14.10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Типы клеток: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эукариотическая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прокариотическая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. Особенности строения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прокариотической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клетки. Клеточная стенка бактерий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17.10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Строение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эукариотической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клетки. Лабораторная работа № 2 «Изучение строения клеток растений, животных, грибов и бактерий под микроскопом на готовых микропрепаратах и их описание»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21.10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ff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716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Поверхностные структуры клеток – клеточная стенка,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гликокаликс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, их функции. Плазматическая мембрана, её свойства и функции. Цитоплазма и её органоиды.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Одномембранные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органоиды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клетки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ЭПС,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аппарат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Гольджи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лизосомы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24.10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Полуавтономные органоиды клетки: митохондрии, пластиды. Происхождение митохондрий и пластид. Виды пластид.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Немембранные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органоиды клетки: рибосомы, клеточный центр, центриоли, реснички, жгутики. Функции органоидов клетки.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Включения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07.11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Ядро – регуляторный центр клетки. Строение ядра: ядерная оболочка, кариоплазма, хроматин, ядрышко.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Хромосомы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Транспорт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веществ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клетке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11.11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Обобщение по теме "Химический состав и строение клетки"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14.11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Обмен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веществ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или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метаболизм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18.11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766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Фотосинтез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Хемосинтез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21.11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Энергетический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обмен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25.11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aae</w:t>
              </w:r>
              <w:proofErr w:type="spellEnd"/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Генетическая информация и ДНК. Реализация генетической информации в клетке.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Генетический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код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его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28.11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Биосинтез белка. Реакция матричного синтеза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02.12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796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Трансляция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—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биосинтез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белка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05.12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796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цитологических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задач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Неклеточные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формы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жизни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—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вирусы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12.12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7540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 Контрольная работа №2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</w:pPr>
            <w:r w:rsidRPr="007634ED"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Диплоидный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гаплоидный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хромосомные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наборы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Хроматиды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19.12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Деление клетки. Митоз.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Апоптоз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>. Лабораторная работа №3 «Наблюдение митоза в клетках кончика корешка лука на готовых микропрепаратах»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23.12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7540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Формы размножения организмов: бесполое и половое. Виды бесполого размножения: деление надвое, почкование одно и многоклеточных, спорообразование, вегетативное размножение.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Искусственное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клонирование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организмов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его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значение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для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селекции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26.12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Половое размножение, его отличия от бесполого.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Мейоз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13.01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Образование и развитие половых клеток. Оплодотворение. Лабораторная работа № 4 «Изучение строения половых клеток на готовых микропрепаратах»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81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Решение задач по теме " Деление клеток"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20.01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Индивидуальное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организмов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23.01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Эмбриональное развитие (эмбриогенез). Этапы эмбрионального развития у позвоночных животных: дробление, гаструляция, органогенез.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27.01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Постэмбриональное развитие. Типы постэмбрионального развития: прямое, непрямое (личиночное). Влияние среды на развитие организмов, факторы, способные вызывать врождённые уродства. Рост и развитие растений. Онтогенез цветкового растения: строение семени, стадии развития.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30.01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Обобщение по теме " Размножение и индивидуальное развитие"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03.02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Генетика - наука о наследственности и изменчивости. Задачи генетики. История развития генетики. Роль цитологии и эмбриологии в становлении генетики. Вклад российских и зарубежных учёных в развитие генетики.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06.02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Методы генетики (гибридологический, цитогенетический, молекулярно-генетический).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Основные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генетические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понятия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Генетическая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символика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используемая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схемах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скрещиваний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10.02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Закономерности наследования признаков. Моногибридное скрещивание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13.02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8878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Полное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неполное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доминирование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17.02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Решение задач на моногибридное скрещивание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20.02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Дигибридное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скрещивание. Закон независимого наследования признаков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24.02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Анализирующее скрещивание. Использование анализирующего скрещивания для определения генотипа особи.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27.02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Решение задач на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дигибридное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скрещивание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02.03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Сцепленное наследование признаков. Лабораторная работа № 5 «Изучение результатов моногибридного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дигибридного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скрещивания у дрозофилы на готовых микропрепаратах»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05.03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Генетика пола. Наследование признаков, сцепленных с полом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Решение задач на сцепленное наследование признаков и генетику пола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12.03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Изменчивость. Ненаследственная изменчивость. Роль среды в ненаследственной изменчивости.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Характеристика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модификационной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модификационной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</w:t>
              </w:r>
              <w:proofErr w:type="spellEnd"/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Вариационный ряд и вариационная кривая. Норма реакции признака. Количественные и качественные признаки и их норма реакции. Лабораторная работа № 6. «Изучение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модификационной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изменчивости, построение вариационного ряда и вариационной кривой».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19.03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Наследственная, или генотипическая, изменчивость. Комбинативная изменчивость.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Мейоз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половой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процесс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–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основа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комбинативной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изменчивости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02.04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</w:t>
              </w:r>
              <w:proofErr w:type="spellEnd"/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Мутационная изменчивость. Классификация мутаций: генные, хромосомные, геномные. Частота и причины мутаций. мутагенные факторы. Лабораторная работа № 7. «Анализ мутаций у дрозофилы на готовых микропрепаратах»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06.04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Генетика человека. Кариотип человека. Основные методы: генеалогический, близнецовый, цитогенетический, биохимический, молекулярно-генетический.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Современное определение генотипа: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полногеномное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секвенирование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генотипирование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, в том числе с помощью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ПЦР-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анализа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Практическая работа № 2. «Составление и анализ родословных человека».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Резервный урок. Обобщение по теме «Наследственность и изменчивость организмов»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23.04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Селекция как наука и процесс. Зарождение селекции и доместикация. Учение Н.И. Вавилова о центрах происхождения и многообразия культурных растений.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Центры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происхождения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домашних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животных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Сорт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порода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штамм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Гетерозис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или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гибридная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сила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Неродственное скрещивание – аутбридинг. Отдалённая гибридизация и её успехи.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Искусственный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мутагенез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получение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полиплоидов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04.05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Достижения селекции растений, животных и микроорганизмов.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0.2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07.05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9214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64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Биотехнология как отрасль производства. Генная инженерия. Этапы создания рекомбинантной ДНК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</w:rPr>
              <w:t>трансгенных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организмов.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9336</w:t>
              </w:r>
            </w:hyperlink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Клеточная инженерия. Клеточные культуры. Микроклональное размножение растений.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Клонирование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высокопродуктивных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сельскохозяйственных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организмов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14.05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№3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Обобщение по курсу 10 класса. Защита проектов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21.05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576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Обобщение по курсу 10 класса. Защита проектов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</w:p>
        </w:tc>
      </w:tr>
      <w:tr w:rsidR="007634ED" w:rsidRPr="007634ED" w:rsidTr="007634ED">
        <w:trPr>
          <w:trHeight w:val="144"/>
          <w:tblCellSpacing w:w="20" w:type="nil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32.5 </w:t>
            </w:r>
          </w:p>
        </w:tc>
        <w:tc>
          <w:tcPr>
            <w:tcW w:w="1134" w:type="dxa"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4252" w:type="dxa"/>
            <w:gridSpan w:val="2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</w:tr>
    </w:tbl>
    <w:p w:rsidR="007634ED" w:rsidRPr="007634ED" w:rsidRDefault="007634ED" w:rsidP="007634ED">
      <w:pPr>
        <w:spacing w:after="200" w:line="276" w:lineRule="auto"/>
        <w:rPr>
          <w:lang w:val="en-US"/>
        </w:rPr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Default="007634ED" w:rsidP="007634ED">
      <w:pPr>
        <w:spacing w:line="240" w:lineRule="auto"/>
      </w:pPr>
    </w:p>
    <w:p w:rsidR="007634ED" w:rsidRPr="007634ED" w:rsidRDefault="007634ED" w:rsidP="007634ED">
      <w:pPr>
        <w:spacing w:after="0" w:line="240" w:lineRule="auto"/>
        <w:rPr>
          <w:lang w:val="en-US"/>
        </w:rPr>
      </w:pPr>
      <w:r w:rsidRPr="007634ED"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  </w:t>
      </w:r>
      <w:r w:rsidRPr="007634ED">
        <w:rPr>
          <w:rFonts w:ascii="Times New Roman" w:hAnsi="Times New Roman"/>
          <w:b/>
          <w:color w:val="000000"/>
          <w:sz w:val="28"/>
          <w:lang w:val="en-US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4817"/>
        <w:gridCol w:w="964"/>
        <w:gridCol w:w="1150"/>
        <w:gridCol w:w="1285"/>
        <w:gridCol w:w="1443"/>
        <w:gridCol w:w="1347"/>
        <w:gridCol w:w="2861"/>
      </w:tblGrid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58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3470" w:type="dxa"/>
            <w:gridSpan w:val="3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479" w:type="dxa"/>
            <w:vMerge w:val="restart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>план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r w:rsidRPr="007634ED">
              <w:rPr>
                <w:rFonts w:ascii="Times New Roman" w:hAnsi="Times New Roman"/>
                <w:b/>
                <w:color w:val="000000"/>
                <w:sz w:val="24"/>
              </w:rPr>
              <w:t>факт</w:t>
            </w:r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58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634ED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1479" w:type="dxa"/>
            <w:vMerge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Эволюция и методы её изучения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04.09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История развития представлений об эволюции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11.09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9570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Микроэволюция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18.09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Популяция как элементарная единица вида и эволюции. Лабораторная работа № 1 «Сравнение видов по морфологическому критерию»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25.09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Движущие силы (элементарные факторы) эволюции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02.10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Естественный отбор и его формы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09.10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Результаты эволюции: приспособленность организмов и видообразование.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Лабораторная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№ 2 «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приспособленности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её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относительного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характера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16.10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fde</w:t>
              </w:r>
              <w:proofErr w:type="spellEnd"/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Направления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пути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макроэволюции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23.10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Необратимость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эволюции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13.11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История жизни на Земле и методы её изучения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20.11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Гипотезы происхождения жизни на Земле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27.11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Развитие жизни на Земле по эрам и периодам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0.7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04.12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Основные этапы эволюции растительного и животного мира. Практическая работа № 1 «Изучение ископаемых остатков растений и животных в коллекциях»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11.12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  <w:proofErr w:type="spellEnd"/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система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органического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мира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18.12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Эволюция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человека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антропогенез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25.12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eac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Движущие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силы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факторы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антропогенеза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15.01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ead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Основные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стадии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эволюции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человека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22.01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Человеческие расы и природные адаптации человека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29.01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eaea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Резервный урок. Обобщение по теме «Возникновение и развитие жизни на Земле» Защита проектов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05.02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Экология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как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наука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12.02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Среды обитания и экологические факторы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19.02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eafec</w:t>
              </w:r>
              <w:proofErr w:type="spellEnd"/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Абиотические факторы. Лабораторная работа № 3. «Морфологические особенности растений из разных мест обитания». Лабораторная работа № 4. «Влияние света на рост и развитие черенков колеуса»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26.02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Биотические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факторы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04.03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Экологические характеристики популяции. Практическая работа № 2 «Подсчёт </w:t>
            </w:r>
            <w:r w:rsidRPr="007634ED">
              <w:rPr>
                <w:rFonts w:ascii="Times New Roman" w:hAnsi="Times New Roman"/>
                <w:color w:val="000000"/>
                <w:sz w:val="24"/>
              </w:rPr>
              <w:lastRenderedPageBreak/>
              <w:t>плотности популяций разных видов растений»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11.03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Сообщества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организмов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—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биоценоз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18.03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Экологические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системы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экосистемы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01.04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Основные показатели экосистемы. Экологические пирамиды.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экосистем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Сукцессия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08.04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Природные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экосистемы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15.04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Антропогенные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экосистемы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0.3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22.04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Биосфера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—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глобальная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экосистема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Земли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29.04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ebb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Закономерности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существования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биосферы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06.05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ebd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</w:pPr>
            <w:r w:rsidRPr="007634ED">
              <w:t>1</w:t>
            </w: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13.05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Человечество в биосфере Земли. Сосуществование природы и человечества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0.4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proofErr w:type="spellStart"/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eba</w:t>
              </w:r>
              <w:proofErr w:type="spellEnd"/>
              <w:r w:rsidRPr="007634E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634ED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38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Резервный урок. Обобщение темы «Сообщества и экологические системы»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</w:rPr>
            </w:pPr>
            <w:r w:rsidRPr="007634ED"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rPr>
                <w:lang w:val="en-US"/>
              </w:rPr>
            </w:pPr>
          </w:p>
        </w:tc>
      </w:tr>
      <w:tr w:rsidR="007634ED" w:rsidRPr="007634ED" w:rsidTr="00A26A18">
        <w:trPr>
          <w:trHeight w:val="144"/>
          <w:tblCellSpacing w:w="20" w:type="nil"/>
        </w:trPr>
        <w:tc>
          <w:tcPr>
            <w:tcW w:w="6547" w:type="dxa"/>
            <w:gridSpan w:val="2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72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153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0" w:line="240" w:lineRule="auto"/>
              <w:ind w:left="135"/>
              <w:jc w:val="center"/>
              <w:rPr>
                <w:lang w:val="en-US"/>
              </w:rPr>
            </w:pPr>
            <w:r w:rsidRPr="007634ED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14.2 </w:t>
            </w:r>
          </w:p>
        </w:tc>
        <w:tc>
          <w:tcPr>
            <w:tcW w:w="1479" w:type="dxa"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:rsidR="007634ED" w:rsidRPr="007634ED" w:rsidRDefault="007634ED" w:rsidP="007634ED">
            <w:pPr>
              <w:spacing w:after="200" w:line="240" w:lineRule="auto"/>
              <w:rPr>
                <w:lang w:val="en-US"/>
              </w:rPr>
            </w:pPr>
          </w:p>
        </w:tc>
      </w:tr>
    </w:tbl>
    <w:p w:rsidR="007634ED" w:rsidRDefault="007634ED" w:rsidP="007634ED">
      <w:pPr>
        <w:spacing w:line="240" w:lineRule="auto"/>
      </w:pPr>
    </w:p>
    <w:sectPr w:rsidR="007634ED" w:rsidSect="00410E0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199"/>
    <w:rsid w:val="00047199"/>
    <w:rsid w:val="00410E08"/>
    <w:rsid w:val="006D5C24"/>
    <w:rsid w:val="007634ED"/>
    <w:rsid w:val="00852700"/>
    <w:rsid w:val="00A26A18"/>
    <w:rsid w:val="00BB0E35"/>
    <w:rsid w:val="00C644DF"/>
    <w:rsid w:val="00CD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72EDD-2AFB-4249-A940-984DF3A33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634ED"/>
  </w:style>
  <w:style w:type="paragraph" w:styleId="a3">
    <w:name w:val="header"/>
    <w:basedOn w:val="a"/>
    <w:link w:val="a4"/>
    <w:uiPriority w:val="99"/>
    <w:unhideWhenUsed/>
    <w:rsid w:val="007634ED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7634ED"/>
    <w:rPr>
      <w:lang w:val="en-US"/>
    </w:rPr>
  </w:style>
  <w:style w:type="paragraph" w:styleId="a5">
    <w:name w:val="footer"/>
    <w:basedOn w:val="a"/>
    <w:link w:val="a6"/>
    <w:uiPriority w:val="99"/>
    <w:unhideWhenUsed/>
    <w:rsid w:val="007634ED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6">
    <w:name w:val="Нижний колонтитул Знак"/>
    <w:basedOn w:val="a0"/>
    <w:link w:val="a5"/>
    <w:uiPriority w:val="99"/>
    <w:rsid w:val="007634E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cc74" TargetMode="External"/><Relationship Id="rId18" Type="http://schemas.openxmlformats.org/officeDocument/2006/relationships/hyperlink" Target="https://m.edsoo.ru/863e6122" TargetMode="External"/><Relationship Id="rId26" Type="http://schemas.openxmlformats.org/officeDocument/2006/relationships/hyperlink" Target="https://m.edsoo.ru/863e6e88" TargetMode="External"/><Relationship Id="rId39" Type="http://schemas.openxmlformats.org/officeDocument/2006/relationships/hyperlink" Target="https://m.edsoo.ru/863e8878" TargetMode="External"/><Relationship Id="rId21" Type="http://schemas.openxmlformats.org/officeDocument/2006/relationships/hyperlink" Target="https://m.edsoo.ru/863e6564" TargetMode="External"/><Relationship Id="rId34" Type="http://schemas.openxmlformats.org/officeDocument/2006/relationships/hyperlink" Target="https://m.edsoo.ru/863e7540" TargetMode="External"/><Relationship Id="rId42" Type="http://schemas.openxmlformats.org/officeDocument/2006/relationships/hyperlink" Target="https://m.edsoo.ru/863e8c60" TargetMode="External"/><Relationship Id="rId47" Type="http://schemas.openxmlformats.org/officeDocument/2006/relationships/hyperlink" Target="https://m.edsoo.ru/863e9336" TargetMode="External"/><Relationship Id="rId50" Type="http://schemas.openxmlformats.org/officeDocument/2006/relationships/hyperlink" Target="https://m.edsoo.ru/863e9c1e" TargetMode="External"/><Relationship Id="rId55" Type="http://schemas.openxmlformats.org/officeDocument/2006/relationships/hyperlink" Target="https://m.edsoo.ru/863e9c1e" TargetMode="External"/><Relationship Id="rId63" Type="http://schemas.openxmlformats.org/officeDocument/2006/relationships/hyperlink" Target="https://m.edsoo.ru/863eafec" TargetMode="External"/><Relationship Id="rId68" Type="http://schemas.openxmlformats.org/officeDocument/2006/relationships/hyperlink" Target="https://m.edsoo.ru/863eb5fa" TargetMode="External"/><Relationship Id="rId7" Type="http://schemas.openxmlformats.org/officeDocument/2006/relationships/hyperlink" Target="https://m.edsoo.ru/7f41c292" TargetMode="External"/><Relationship Id="rId71" Type="http://schemas.openxmlformats.org/officeDocument/2006/relationships/hyperlink" Target="https://m.edsoo.ru/863eba1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cc74" TargetMode="External"/><Relationship Id="rId29" Type="http://schemas.openxmlformats.org/officeDocument/2006/relationships/hyperlink" Target="https://m.edsoo.ru/863e766c" TargetMode="External"/><Relationship Id="rId11" Type="http://schemas.openxmlformats.org/officeDocument/2006/relationships/hyperlink" Target="https://m.edsoo.ru/7f41c292" TargetMode="External"/><Relationship Id="rId24" Type="http://schemas.openxmlformats.org/officeDocument/2006/relationships/hyperlink" Target="https://m.edsoo.ru/863e6870" TargetMode="External"/><Relationship Id="rId32" Type="http://schemas.openxmlformats.org/officeDocument/2006/relationships/hyperlink" Target="https://m.edsoo.ru/863e796e" TargetMode="External"/><Relationship Id="rId37" Type="http://schemas.openxmlformats.org/officeDocument/2006/relationships/hyperlink" Target="https://m.edsoo.ru/863e81b6" TargetMode="External"/><Relationship Id="rId40" Type="http://schemas.openxmlformats.org/officeDocument/2006/relationships/hyperlink" Target="https://m.edsoo.ru/863e89a4" TargetMode="External"/><Relationship Id="rId45" Type="http://schemas.openxmlformats.org/officeDocument/2006/relationships/hyperlink" Target="https://m.edsoo.ru/863e8d78" TargetMode="External"/><Relationship Id="rId53" Type="http://schemas.openxmlformats.org/officeDocument/2006/relationships/hyperlink" Target="https://m.edsoo.ru/863e9ed0" TargetMode="External"/><Relationship Id="rId58" Type="http://schemas.openxmlformats.org/officeDocument/2006/relationships/hyperlink" Target="https://m.edsoo.ru/863ea8bc" TargetMode="External"/><Relationship Id="rId66" Type="http://schemas.openxmlformats.org/officeDocument/2006/relationships/hyperlink" Target="https://m.edsoo.ru/863eb46a" TargetMode="External"/><Relationship Id="rId5" Type="http://schemas.openxmlformats.org/officeDocument/2006/relationships/hyperlink" Target="https://m.edsoo.ru/7f41c292" TargetMode="External"/><Relationship Id="rId15" Type="http://schemas.openxmlformats.org/officeDocument/2006/relationships/hyperlink" Target="https://m.edsoo.ru/7f41cc74" TargetMode="External"/><Relationship Id="rId23" Type="http://schemas.openxmlformats.org/officeDocument/2006/relationships/hyperlink" Target="https://m.edsoo.ru/863e6b72" TargetMode="External"/><Relationship Id="rId28" Type="http://schemas.openxmlformats.org/officeDocument/2006/relationships/hyperlink" Target="https://m.edsoo.ru/863e716c" TargetMode="External"/><Relationship Id="rId36" Type="http://schemas.openxmlformats.org/officeDocument/2006/relationships/hyperlink" Target="https://m.edsoo.ru/863e7f4a" TargetMode="External"/><Relationship Id="rId49" Type="http://schemas.openxmlformats.org/officeDocument/2006/relationships/hyperlink" Target="https://m.edsoo.ru/863e9570" TargetMode="External"/><Relationship Id="rId57" Type="http://schemas.openxmlformats.org/officeDocument/2006/relationships/hyperlink" Target="https://m.edsoo.ru/863ea6be" TargetMode="External"/><Relationship Id="rId61" Type="http://schemas.openxmlformats.org/officeDocument/2006/relationships/hyperlink" Target="https://m.edsoo.ru/863ead44" TargetMode="External"/><Relationship Id="rId10" Type="http://schemas.openxmlformats.org/officeDocument/2006/relationships/hyperlink" Target="https://m.edsoo.ru/7f41c292" TargetMode="External"/><Relationship Id="rId19" Type="http://schemas.openxmlformats.org/officeDocument/2006/relationships/hyperlink" Target="https://m.edsoo.ru/863e632a" TargetMode="External"/><Relationship Id="rId31" Type="http://schemas.openxmlformats.org/officeDocument/2006/relationships/hyperlink" Target="https://m.edsoo.ru/863e7aae" TargetMode="External"/><Relationship Id="rId44" Type="http://schemas.openxmlformats.org/officeDocument/2006/relationships/hyperlink" Target="https://m.edsoo.ru/863e8efe" TargetMode="External"/><Relationship Id="rId52" Type="http://schemas.openxmlformats.org/officeDocument/2006/relationships/hyperlink" Target="https://m.edsoo.ru/863e9da4" TargetMode="External"/><Relationship Id="rId60" Type="http://schemas.openxmlformats.org/officeDocument/2006/relationships/hyperlink" Target="https://m.edsoo.ru/863eac2c" TargetMode="External"/><Relationship Id="rId65" Type="http://schemas.openxmlformats.org/officeDocument/2006/relationships/hyperlink" Target="https://m.edsoo.ru/863eb348" TargetMode="External"/><Relationship Id="rId73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m.edsoo.ru/7f41c292" TargetMode="External"/><Relationship Id="rId14" Type="http://schemas.openxmlformats.org/officeDocument/2006/relationships/hyperlink" Target="https://m.edsoo.ru/7f41cc74" TargetMode="External"/><Relationship Id="rId22" Type="http://schemas.openxmlformats.org/officeDocument/2006/relationships/hyperlink" Target="https://m.edsoo.ru/863e674e" TargetMode="External"/><Relationship Id="rId27" Type="http://schemas.openxmlformats.org/officeDocument/2006/relationships/hyperlink" Target="https://m.edsoo.ru/863e6ff0" TargetMode="External"/><Relationship Id="rId30" Type="http://schemas.openxmlformats.org/officeDocument/2006/relationships/hyperlink" Target="https://m.edsoo.ru/863e7c98" TargetMode="External"/><Relationship Id="rId35" Type="http://schemas.openxmlformats.org/officeDocument/2006/relationships/hyperlink" Target="https://m.edsoo.ru/863e7540" TargetMode="External"/><Relationship Id="rId43" Type="http://schemas.openxmlformats.org/officeDocument/2006/relationships/hyperlink" Target="https://m.edsoo.ru/863e8efe" TargetMode="External"/><Relationship Id="rId48" Type="http://schemas.openxmlformats.org/officeDocument/2006/relationships/hyperlink" Target="https://m.edsoo.ru/863ea20e" TargetMode="External"/><Relationship Id="rId56" Type="http://schemas.openxmlformats.org/officeDocument/2006/relationships/hyperlink" Target="https://m.edsoo.ru/863ea5a6" TargetMode="External"/><Relationship Id="rId64" Type="http://schemas.openxmlformats.org/officeDocument/2006/relationships/hyperlink" Target="https://m.edsoo.ru/863eb10e" TargetMode="External"/><Relationship Id="rId69" Type="http://schemas.openxmlformats.org/officeDocument/2006/relationships/hyperlink" Target="https://m.edsoo.ru/863ebb5e" TargetMode="External"/><Relationship Id="rId8" Type="http://schemas.openxmlformats.org/officeDocument/2006/relationships/hyperlink" Target="https://m.edsoo.ru/7f41c292" TargetMode="External"/><Relationship Id="rId51" Type="http://schemas.openxmlformats.org/officeDocument/2006/relationships/hyperlink" Target="https://m.edsoo.ru/863e99c6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c292" TargetMode="External"/><Relationship Id="rId17" Type="http://schemas.openxmlformats.org/officeDocument/2006/relationships/hyperlink" Target="https://m.edsoo.ru/7f41cc74" TargetMode="External"/><Relationship Id="rId25" Type="http://schemas.openxmlformats.org/officeDocument/2006/relationships/hyperlink" Target="https://m.edsoo.ru/863e6d5c" TargetMode="External"/><Relationship Id="rId33" Type="http://schemas.openxmlformats.org/officeDocument/2006/relationships/hyperlink" Target="https://m.edsoo.ru/863e796e" TargetMode="External"/><Relationship Id="rId38" Type="http://schemas.openxmlformats.org/officeDocument/2006/relationships/hyperlink" Target="https://m.edsoo.ru/863e8436" TargetMode="External"/><Relationship Id="rId46" Type="http://schemas.openxmlformats.org/officeDocument/2006/relationships/hyperlink" Target="https://m.edsoo.ru/863e9214" TargetMode="External"/><Relationship Id="rId59" Type="http://schemas.openxmlformats.org/officeDocument/2006/relationships/hyperlink" Target="https://m.edsoo.ru/863ea48e" TargetMode="External"/><Relationship Id="rId67" Type="http://schemas.openxmlformats.org/officeDocument/2006/relationships/hyperlink" Target="https://m.edsoo.ru/863eb46a" TargetMode="External"/><Relationship Id="rId20" Type="http://schemas.openxmlformats.org/officeDocument/2006/relationships/hyperlink" Target="https://m.edsoo.ru/863e6122" TargetMode="External"/><Relationship Id="rId41" Type="http://schemas.openxmlformats.org/officeDocument/2006/relationships/hyperlink" Target="https://m.edsoo.ru/863e8c60" TargetMode="External"/><Relationship Id="rId54" Type="http://schemas.openxmlformats.org/officeDocument/2006/relationships/hyperlink" Target="https://m.edsoo.ru/863e9fde" TargetMode="External"/><Relationship Id="rId62" Type="http://schemas.openxmlformats.org/officeDocument/2006/relationships/hyperlink" Target="https://m.edsoo.ru/863eaea2" TargetMode="External"/><Relationship Id="rId70" Type="http://schemas.openxmlformats.org/officeDocument/2006/relationships/hyperlink" Target="https://m.edsoo.ru/863ebd1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2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11113</Words>
  <Characters>63346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Эльмира</cp:lastModifiedBy>
  <cp:revision>2</cp:revision>
  <dcterms:created xsi:type="dcterms:W3CDTF">2023-10-25T08:44:00Z</dcterms:created>
  <dcterms:modified xsi:type="dcterms:W3CDTF">2023-10-25T08:44:00Z</dcterms:modified>
</cp:coreProperties>
</file>